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014" w:rsidRDefault="00716014" w:rsidP="00716014">
      <w:pPr>
        <w:jc w:val="center"/>
      </w:pPr>
      <w:r w:rsidRPr="00037563">
        <w:rPr>
          <w:color w:val="0000FF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92.75pt;height:117pt" adj="5665,10800" fillcolor="olive">
            <v:shadow color="#868686"/>
            <v:textpath style="font-family:&quot;Impact&quot;;v-text-kern:t" trim="t" fitpath="t" xscale="f" string="Pravidla a doporučení pro pejskaře"/>
          </v:shape>
        </w:pict>
      </w:r>
    </w:p>
    <w:p w:rsidR="00716014" w:rsidRDefault="00716014" w:rsidP="00716014"/>
    <w:p w:rsidR="00716014" w:rsidRDefault="00716014" w:rsidP="00716014">
      <w:pPr>
        <w:numPr>
          <w:ilvl w:val="0"/>
          <w:numId w:val="1"/>
        </w:numPr>
        <w:rPr>
          <w:sz w:val="32"/>
          <w:szCs w:val="32"/>
        </w:rPr>
      </w:pPr>
      <w:r w:rsidRPr="008029D8">
        <w:rPr>
          <w:sz w:val="32"/>
          <w:szCs w:val="32"/>
        </w:rPr>
        <w:t>S</w:t>
      </w:r>
      <w:r>
        <w:rPr>
          <w:sz w:val="32"/>
          <w:szCs w:val="32"/>
        </w:rPr>
        <w:t>bírat výkaly není ostuda</w:t>
      </w:r>
      <w:r w:rsidRPr="008029D8">
        <w:rPr>
          <w:sz w:val="32"/>
          <w:szCs w:val="32"/>
        </w:rPr>
        <w:t xml:space="preserve">. </w:t>
      </w:r>
      <w:r>
        <w:rPr>
          <w:sz w:val="32"/>
          <w:szCs w:val="32"/>
        </w:rPr>
        <w:t>Ostuda je, nechat je ležet na chodníku</w:t>
      </w:r>
      <w:r w:rsidRPr="008029D8">
        <w:rPr>
          <w:sz w:val="32"/>
          <w:szCs w:val="32"/>
        </w:rPr>
        <w:t>,</w:t>
      </w:r>
      <w:r>
        <w:rPr>
          <w:sz w:val="32"/>
          <w:szCs w:val="32"/>
        </w:rPr>
        <w:t xml:space="preserve"> trávníku, vedle dětského pískoviště</w:t>
      </w:r>
      <w:r w:rsidRPr="008029D8">
        <w:rPr>
          <w:sz w:val="32"/>
          <w:szCs w:val="32"/>
        </w:rPr>
        <w:t>!</w:t>
      </w:r>
    </w:p>
    <w:p w:rsidR="00716014" w:rsidRDefault="00716014" w:rsidP="0071601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Veďte k úklidu po psu i své ratolesti!</w:t>
      </w:r>
    </w:p>
    <w:p w:rsidR="00716014" w:rsidRDefault="00716014" w:rsidP="0071601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Psí exkrementy v mikrotenovém sáčku můžete házet do jakéhokoliv kontejneru.</w:t>
      </w:r>
    </w:p>
    <w:p w:rsidR="00716014" w:rsidRDefault="00716014" w:rsidP="00716014">
      <w:pPr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Pokud dojdou na stojanu papírové sáčky, informujte o tom městskou část, která má jejich doplnění na starost.</w:t>
      </w:r>
    </w:p>
    <w:p w:rsidR="00716014" w:rsidRDefault="00716014" w:rsidP="00716014">
      <w:pPr>
        <w:rPr>
          <w:sz w:val="32"/>
          <w:szCs w:val="32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  <w:r w:rsidRPr="00D349D6">
        <w:rPr>
          <w:b/>
          <w:sz w:val="36"/>
          <w:szCs w:val="36"/>
        </w:rPr>
        <w:t>KDO PO SVÉM PSÍM KAMARÁDOVI NEUKLIDÍ, PORUŠUJE PŘESTUPKOVÝ ZÁKON A STRÁŽNÍK MĚSTSKÉ POLICIE MU MŮŽE ULOŽIT POKUTU AŽ 1000,- KČ!</w:t>
      </w:r>
    </w:p>
    <w:p w:rsidR="00716014" w:rsidRDefault="00716014" w:rsidP="00716014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100965</wp:posOffset>
                </wp:positionV>
                <wp:extent cx="5529580" cy="3251835"/>
                <wp:effectExtent l="0" t="1905" r="4445" b="381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9580" cy="3251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6014" w:rsidRDefault="00716014" w:rsidP="00716014">
                            <w:r>
                              <w:rPr>
                                <w:rFonts w:ascii="Arial" w:hAnsi="Arial" w:cs="Arial"/>
                                <w:noProof/>
                                <w:color w:val="0000FF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48FEF349" wp14:editId="77C813E7">
                                  <wp:extent cx="5343525" cy="3305175"/>
                                  <wp:effectExtent l="0" t="0" r="9525" b="9525"/>
                                  <wp:docPr id="1" name="Obrázek 1" descr="pes_a_vykal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pes_a_vykal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3525" cy="3305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0.15pt;margin-top:7.95pt;width:435.4pt;height:256.0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" stroked="f">
                <v:textbox>
                  <w:txbxContent>
                    <w:p w:rsidR="00716014" w:rsidRDefault="00716014" w:rsidP="00716014">
                      <w:r>
                        <w:rPr>
                          <w:rFonts w:ascii="Arial" w:hAnsi="Arial" w:cs="Arial"/>
                          <w:noProof/>
                          <w:color w:val="0000FF"/>
                          <w:sz w:val="27"/>
                          <w:szCs w:val="27"/>
                        </w:rPr>
                        <w:drawing>
                          <wp:inline distT="0" distB="0" distL="0" distR="0" wp14:anchorId="48FEF349" wp14:editId="77C813E7">
                            <wp:extent cx="5343525" cy="3305175"/>
                            <wp:effectExtent l="0" t="0" r="9525" b="9525"/>
                            <wp:docPr id="1" name="Obrázek 1" descr="pes_a_vykal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pes_a_vykal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343525" cy="3305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</w:p>
    <w:p w:rsidR="00716014" w:rsidRDefault="00716014" w:rsidP="0071601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Plzeňští pejsci denně vyprodukují přibližně 8 tun výkalů!!!</w:t>
      </w:r>
    </w:p>
    <w:p w:rsidR="002E7A6C" w:rsidRDefault="002E7A6C">
      <w:bookmarkStart w:id="0" w:name="_GoBack"/>
      <w:bookmarkEnd w:id="0"/>
    </w:p>
    <w:sectPr w:rsidR="002E7A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62359"/>
    <w:multiLevelType w:val="hybridMultilevel"/>
    <w:tmpl w:val="9E08177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14"/>
    <w:rsid w:val="002E7A6C"/>
    <w:rsid w:val="0071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60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16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60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1601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7160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16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Češková Markéta</dc:creator>
  <cp:keywords/>
  <dc:description/>
  <cp:lastModifiedBy>Češková Markéta</cp:lastModifiedBy>
  <cp:revision>1</cp:revision>
  <dcterms:created xsi:type="dcterms:W3CDTF">2012-09-13T07:04:00Z</dcterms:created>
  <dcterms:modified xsi:type="dcterms:W3CDTF">2012-09-13T07:05:00Z</dcterms:modified>
</cp:coreProperties>
</file>